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9357" w14:textId="77777777" w:rsidR="00FF7015" w:rsidRPr="000B2F19" w:rsidRDefault="00FF7015" w:rsidP="00FF7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</w:rPr>
        <w:t>ANEXO XIII – COMUNICAÇÃO DE RECEBIMENTO DEFINITIVO</w:t>
      </w:r>
    </w:p>
    <w:p w14:paraId="1A7D5A55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5FF2DAB" w14:textId="77777777" w:rsidR="00FF7015" w:rsidRPr="000B2F19" w:rsidRDefault="00FF7015" w:rsidP="00FF7015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>Ofícionº XXX-202X - [NOME DA INSTITUIÇÃO/SETOR]</w:t>
      </w:r>
    </w:p>
    <w:p w14:paraId="3987DB34" w14:textId="77777777" w:rsidR="00FF7015" w:rsidRPr="000B2F19" w:rsidRDefault="00FF7015" w:rsidP="00FF7015">
      <w:pPr>
        <w:pStyle w:val="Corpodetexto"/>
        <w:ind w:right="-2"/>
        <w:rPr>
          <w:color w:val="0D0D0D" w:themeColor="text1" w:themeTint="F2"/>
        </w:rPr>
      </w:pPr>
    </w:p>
    <w:p w14:paraId="2BF12AD1" w14:textId="77777777" w:rsidR="00FF7015" w:rsidRPr="000B2F19" w:rsidRDefault="00FF7015" w:rsidP="00FF7015">
      <w:pPr>
        <w:pStyle w:val="Corpodetexto"/>
        <w:ind w:right="-2"/>
        <w:jc w:val="right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5E044DFE" w14:textId="77777777" w:rsidR="00FF7015" w:rsidRPr="000B2F19" w:rsidRDefault="00FF7015" w:rsidP="00FF7015">
      <w:pPr>
        <w:pStyle w:val="Corpodetexto"/>
        <w:ind w:right="-2"/>
        <w:rPr>
          <w:color w:val="0D0D0D" w:themeColor="text1" w:themeTint="F2"/>
        </w:rPr>
      </w:pPr>
    </w:p>
    <w:p w14:paraId="663100B5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 sua senhoria o Senhor </w:t>
      </w:r>
    </w:p>
    <w:p w14:paraId="00F50E21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[Nome do preposto ou representante da empresa contratada]</w:t>
      </w:r>
    </w:p>
    <w:p w14:paraId="542BAA74" w14:textId="77777777" w:rsidR="00FF7015" w:rsidRPr="000B2F19" w:rsidRDefault="00FF7015" w:rsidP="00FF7015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[Cargo do responsável da empresa]</w:t>
      </w:r>
    </w:p>
    <w:p w14:paraId="2A371343" w14:textId="77777777" w:rsidR="00FF7015" w:rsidRPr="000B2F19" w:rsidRDefault="00FF7015" w:rsidP="00FF7015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[Razão social da empresa/Nome fantasia]. </w:t>
      </w:r>
    </w:p>
    <w:p w14:paraId="1DEABE98" w14:textId="77777777" w:rsidR="00FF7015" w:rsidRPr="000B2F19" w:rsidRDefault="00FF7015" w:rsidP="00FF7015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[Endereço da empresa]</w:t>
      </w:r>
    </w:p>
    <w:p w14:paraId="519E8B1C" w14:textId="77777777" w:rsidR="00FF7015" w:rsidRPr="000B2F19" w:rsidRDefault="00FF7015" w:rsidP="00FF7015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14:paraId="4A4B8C5C" w14:textId="77777777" w:rsidR="00FF7015" w:rsidRPr="000B2F19" w:rsidRDefault="00FF7015" w:rsidP="00FF7015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Assunto: </w:t>
      </w:r>
      <w:r w:rsidRPr="000B2F1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Termo de recebimento definitivo </w:t>
      </w:r>
    </w:p>
    <w:p w14:paraId="4F54816F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77F65B42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Senhor(a) </w:t>
      </w:r>
      <w:r w:rsidRPr="000B2F19">
        <w:rPr>
          <w:rFonts w:ascii="Times New Roman" w:hAnsi="Times New Roman" w:cs="Times New Roman"/>
          <w:color w:val="0D0D0D" w:themeColor="text1" w:themeTint="F2"/>
          <w:spacing w:val="-10"/>
        </w:rPr>
        <w:t>Preposto/r</w:t>
      </w:r>
      <w:r w:rsidRPr="000B2F19">
        <w:rPr>
          <w:rFonts w:ascii="Times New Roman" w:hAnsi="Times New Roman" w:cs="Times New Roman"/>
          <w:color w:val="0D0D0D" w:themeColor="text1" w:themeTint="F2"/>
        </w:rPr>
        <w:t>epresentante,</w:t>
      </w:r>
    </w:p>
    <w:p w14:paraId="4117EE4F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E1E25F0" w14:textId="77777777" w:rsidR="00FF7015" w:rsidRPr="000B2F19" w:rsidRDefault="00FF7015" w:rsidP="00FF7015">
      <w:pPr>
        <w:spacing w:after="0" w:line="240" w:lineRule="auto"/>
        <w:ind w:right="156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Comunicamos-lhe </w:t>
      </w: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>que dia XX do mês de XXXXXXX de 202X o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[</w:t>
      </w:r>
      <w:r w:rsidRPr="000B2F19">
        <w:rPr>
          <w:rFonts w:ascii="Times New Roman" w:hAnsi="Times New Roman" w:cs="Times New Roman"/>
          <w:bCs/>
          <w:color w:val="0D0D0D" w:themeColor="text1" w:themeTint="F2"/>
          <w:spacing w:val="1"/>
        </w:rPr>
        <w:t>s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]</w:t>
      </w:r>
      <w:r w:rsidRPr="000B2F19">
        <w:rPr>
          <w:rFonts w:ascii="Times New Roman" w:hAnsi="Times New Roman" w:cs="Times New Roman"/>
          <w:bCs/>
          <w:color w:val="0D0D0D" w:themeColor="text1" w:themeTint="F2"/>
          <w:spacing w:val="1"/>
        </w:rPr>
        <w:t xml:space="preserve"> servidor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[</w:t>
      </w:r>
      <w:r w:rsidRPr="000B2F19">
        <w:rPr>
          <w:rFonts w:ascii="Times New Roman" w:hAnsi="Times New Roman" w:cs="Times New Roman"/>
          <w:bCs/>
          <w:color w:val="0D0D0D" w:themeColor="text1" w:themeTint="F2"/>
          <w:spacing w:val="1"/>
        </w:rPr>
        <w:t>es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]</w:t>
      </w: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 xml:space="preserve"> (nome dos servidores designados por portaria para o recebimento definitivo), representantes da contratada, designados pela portaria 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[</w:t>
      </w:r>
      <w:r w:rsidRPr="000B2F19">
        <w:rPr>
          <w:rFonts w:ascii="Times New Roman" w:hAnsi="Times New Roman" w:cs="Times New Roman"/>
          <w:bCs/>
          <w:color w:val="0D0D0D" w:themeColor="text1" w:themeTint="F2"/>
          <w:spacing w:val="1"/>
        </w:rPr>
        <w:t>unidade administrativa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]</w:t>
      </w: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 xml:space="preserve"> nº XX/202X para o recebimento definitivo, junto ao representante da empresa 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[</w:t>
      </w: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>nome da contratada e CNPJ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]</w:t>
      </w: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>, procederam completa vistoria nos serviços executados, observando a adequação dos serviços executados as especificações técnicas contidas no edital, Termo de referência/projeto básico e Contrato para efeito de recebimento definitivo dos serviços em conformidade com o art. 140, inciso I, alínea “b” da Lei 14.133/2021.</w:t>
      </w:r>
    </w:p>
    <w:p w14:paraId="75A24ED6" w14:textId="77777777" w:rsidR="00FF7015" w:rsidRPr="000B2F19" w:rsidRDefault="00FF7015" w:rsidP="00FF7015">
      <w:pPr>
        <w:spacing w:after="0" w:line="240" w:lineRule="auto"/>
        <w:ind w:right="156"/>
        <w:jc w:val="both"/>
        <w:rPr>
          <w:rFonts w:ascii="Times New Roman" w:hAnsi="Times New Roman" w:cs="Times New Roman"/>
          <w:color w:val="0D0D0D" w:themeColor="text1" w:themeTint="F2"/>
          <w:spacing w:val="1"/>
        </w:rPr>
      </w:pP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 xml:space="preserve">Declaramos que o recebimento definitivo não excluirá a responsabilidade civil pela solidez e pela segurança 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[</w:t>
      </w: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>da obra ou serviço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]</w:t>
      </w:r>
      <w:r w:rsidRPr="000B2F19">
        <w:rPr>
          <w:rFonts w:ascii="Times New Roman" w:hAnsi="Times New Roman" w:cs="Times New Roman"/>
          <w:color w:val="0D0D0D" w:themeColor="text1" w:themeTint="F2"/>
          <w:spacing w:val="1"/>
        </w:rPr>
        <w:t xml:space="preserve"> nem a responsabilidade ético-profissional pela perfeita execução do contrato, nos limites estabelecidos pela lei ou pelo contrato.</w:t>
      </w:r>
    </w:p>
    <w:p w14:paraId="6EB76219" w14:textId="77777777" w:rsidR="00FF7015" w:rsidRPr="000B2F19" w:rsidRDefault="00FF7015" w:rsidP="00FF7015">
      <w:pPr>
        <w:spacing w:after="0" w:line="240" w:lineRule="auto"/>
        <w:ind w:right="156"/>
        <w:jc w:val="both"/>
        <w:rPr>
          <w:rFonts w:ascii="Times New Roman" w:hAnsi="Times New Roman" w:cs="Times New Roman"/>
          <w:color w:val="0D0D0D" w:themeColor="text1" w:themeTint="F2"/>
          <w:spacing w:val="1"/>
        </w:rPr>
      </w:pPr>
      <w:r w:rsidRPr="000B2F19">
        <w:rPr>
          <w:rFonts w:ascii="Times New Roman" w:hAnsi="Times New Roman" w:cs="Times New Roman"/>
          <w:bCs/>
          <w:color w:val="0D0D0D" w:themeColor="text1" w:themeTint="F2"/>
        </w:rPr>
        <w:t>[</w:t>
      </w: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Em se tratando de obra,</w:t>
      </w:r>
    </w:p>
    <w:p w14:paraId="0C3B4AC0" w14:textId="77777777" w:rsidR="00FF7015" w:rsidRPr="000B2F19" w:rsidRDefault="00FF7015" w:rsidP="00FF7015">
      <w:pPr>
        <w:spacing w:after="0" w:line="240" w:lineRule="auto"/>
        <w:ind w:right="156"/>
        <w:jc w:val="both"/>
        <w:rPr>
          <w:rFonts w:ascii="Times New Roman" w:hAnsi="Times New Roman" w:cs="Times New Roman"/>
          <w:color w:val="0D0D0D" w:themeColor="text1" w:themeTint="F2"/>
          <w:spacing w:val="1"/>
        </w:rPr>
      </w:pP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O recebimento definitivo pela Administração não eximirá o contratado, pelo prazo mínimo de 5 (cinco) anos, admitida a previsão de prazo de garantia superior no edital e no contrato, da responsabilidade objetiva pela solidez e pela segurança dos materiais e dos serviços executados e pela funcionalidade da construção, da reforma, da recuperação ou da ampliação do bem imóvel, e, em caso de vício, defeito ou incorreção identificados, o contratado ficará responsável pela reparação, pela correção, pela reconstrução ou pela substituição necessárias, conforme art. 140, § 6ºda Lei Nº 14.133/2021</w:t>
      </w:r>
      <w:r w:rsidRPr="000B2F19">
        <w:rPr>
          <w:rFonts w:ascii="Times New Roman" w:hAnsi="Times New Roman" w:cs="Times New Roman"/>
          <w:color w:val="0D0D0D" w:themeColor="text1" w:themeTint="F2"/>
        </w:rPr>
        <w:t>.</w:t>
      </w:r>
      <w:r w:rsidRPr="000B2F19">
        <w:rPr>
          <w:rFonts w:ascii="Times New Roman" w:hAnsi="Times New Roman" w:cs="Times New Roman"/>
          <w:bCs/>
          <w:color w:val="0D0D0D" w:themeColor="text1" w:themeTint="F2"/>
        </w:rPr>
        <w:t>]</w:t>
      </w:r>
    </w:p>
    <w:p w14:paraId="59AF705B" w14:textId="77777777" w:rsidR="00FF7015" w:rsidRPr="000B2F19" w:rsidRDefault="00FF7015" w:rsidP="00FF7015">
      <w:pPr>
        <w:spacing w:after="0" w:line="240" w:lineRule="auto"/>
        <w:ind w:right="156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Para constar, lavramos o presente TERMO em 02 (duas) vias, devidamente assinadas para que possam produzir os efeitos legais.</w:t>
      </w:r>
    </w:p>
    <w:p w14:paraId="3A762D46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Atenciosamente,</w:t>
      </w:r>
    </w:p>
    <w:p w14:paraId="62B3A494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0BDACEA" w14:textId="77777777" w:rsidR="00FF7015" w:rsidRPr="000B2F19" w:rsidRDefault="00FF7015" w:rsidP="00FF701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79F5D1C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27C3B551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[Fiscal contratual / responsável]</w:t>
      </w:r>
    </w:p>
    <w:p w14:paraId="1A0FBC78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[Portaria Nº XX/202X]</w:t>
      </w:r>
    </w:p>
    <w:p w14:paraId="68BE0B7A" w14:textId="77777777" w:rsidR="00FF7015" w:rsidRPr="000B2F19" w:rsidRDefault="00FF7015" w:rsidP="00FF70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5DCB36E3" w14:textId="77777777" w:rsidR="00FF7015" w:rsidRPr="000B2F19" w:rsidRDefault="00FF7015" w:rsidP="00FF70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OU</w:t>
      </w:r>
    </w:p>
    <w:p w14:paraId="58058E10" w14:textId="77777777" w:rsidR="00FF7015" w:rsidRPr="000B2F19" w:rsidRDefault="00FF7015" w:rsidP="00FF70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6827CF5B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lastRenderedPageBreak/>
        <w:t>[Nome completo]</w:t>
      </w:r>
    </w:p>
    <w:p w14:paraId="5A4AC434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[1º Membro da comissão]</w:t>
      </w:r>
    </w:p>
    <w:p w14:paraId="0155D92F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[Portaria Nº XX/202X]</w:t>
      </w:r>
    </w:p>
    <w:p w14:paraId="55798ED4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3369420B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68177BEE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[2º Membro da comissão]</w:t>
      </w:r>
    </w:p>
    <w:p w14:paraId="67FA54CA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[Portaria Nº XX/202X]</w:t>
      </w:r>
    </w:p>
    <w:p w14:paraId="0993C8D7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058C9276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7CDB6EBD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[3º Membro da comissão]</w:t>
      </w:r>
    </w:p>
    <w:p w14:paraId="09343981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[Portaria Nº XX/202X]</w:t>
      </w:r>
    </w:p>
    <w:p w14:paraId="338ED29F" w14:textId="77777777" w:rsidR="00FF7015" w:rsidRPr="000B2F19" w:rsidRDefault="00FF7015" w:rsidP="00FF701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1036C4D1" w14:textId="04F0BD9A" w:rsidR="008D183E" w:rsidRPr="00FF7015" w:rsidRDefault="008D183E" w:rsidP="00FF7015"/>
    <w:sectPr w:rsidR="008D183E" w:rsidRPr="00FF7015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F496" w14:textId="77777777" w:rsidR="001215F3" w:rsidRDefault="001215F3">
      <w:pPr>
        <w:spacing w:line="240" w:lineRule="auto"/>
      </w:pPr>
      <w:r>
        <w:separator/>
      </w:r>
    </w:p>
  </w:endnote>
  <w:endnote w:type="continuationSeparator" w:id="0">
    <w:p w14:paraId="20C3D51C" w14:textId="77777777" w:rsidR="001215F3" w:rsidRDefault="00121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6F8A" w14:textId="77777777" w:rsidR="001215F3" w:rsidRDefault="001215F3">
      <w:pPr>
        <w:spacing w:after="0"/>
      </w:pPr>
      <w:r>
        <w:separator/>
      </w:r>
    </w:p>
  </w:footnote>
  <w:footnote w:type="continuationSeparator" w:id="0">
    <w:p w14:paraId="6C3CF7E0" w14:textId="77777777" w:rsidR="001215F3" w:rsidRDefault="001215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15F3"/>
    <w:rsid w:val="0012300D"/>
    <w:rsid w:val="00132C8E"/>
    <w:rsid w:val="001D3855"/>
    <w:rsid w:val="001E3898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00FF7015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