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4A6C" w14:textId="77777777" w:rsidR="00EB2BAA" w:rsidRPr="000B2F19" w:rsidRDefault="00EB2BAA" w:rsidP="00EB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</w:rPr>
        <w:t>ANEXO I – MODELO DE PORTARIA DE DESIGNAÇÃO DE FISCAL DE CONTRATO E SUPLENTE</w:t>
      </w:r>
    </w:p>
    <w:p w14:paraId="7D6407C4" w14:textId="77777777" w:rsidR="00EB2BAA" w:rsidRPr="000B2F19" w:rsidRDefault="00EB2BAA" w:rsidP="00EB2BAA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18AF80C" w14:textId="77777777" w:rsidR="00EB2BAA" w:rsidRPr="000B2F19" w:rsidRDefault="00EB2BAA" w:rsidP="00EB2BA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PORTARIA Nº XX/2022, DE XX DE XXXXXXXX DE 202X.</w:t>
      </w:r>
    </w:p>
    <w:p w14:paraId="4B5A91FE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6C9F8880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DESIGNAR</w:t>
      </w:r>
      <w:r w:rsidRPr="000B2F19">
        <w:rPr>
          <w:rFonts w:ascii="Times New Roman" w:hAnsi="Times New Roman" w:cs="Times New Roman"/>
          <w:color w:val="0D0D0D" w:themeColor="text1" w:themeTint="F2"/>
        </w:rPr>
        <w:t>. XXXXXXXXXXXXXXXXXXXXXXXXXXXXXXXXX, para exercer a função de Fiscal de Contrato.</w:t>
      </w:r>
    </w:p>
    <w:p w14:paraId="3F4489E4" w14:textId="77777777" w:rsidR="00EB2BAA" w:rsidRPr="000B2F19" w:rsidRDefault="00EB2BAA" w:rsidP="00EB2BAA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36ABF2D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O </w:t>
      </w:r>
      <w:r w:rsidRPr="000B2F19">
        <w:rPr>
          <w:rFonts w:ascii="Times New Roman" w:hAnsi="Times New Roman" w:cs="Times New Roman"/>
          <w:b/>
          <w:color w:val="0D0D0D" w:themeColor="text1" w:themeTint="F2"/>
        </w:rPr>
        <w:t>SECRETÁRIO MUNICIPAL DE _______________</w:t>
      </w:r>
      <w:r w:rsidRPr="000B2F19">
        <w:rPr>
          <w:rFonts w:ascii="Times New Roman" w:hAnsi="Times New Roman" w:cs="Times New Roman"/>
          <w:color w:val="0D0D0D" w:themeColor="text1" w:themeTint="F2"/>
        </w:rPr>
        <w:t xml:space="preserve">, no uso das atribuições que lhe foram delegadas pelo Chefe do Poder Executivo, nos termos do art. XX da Lei n° 3.269, de 14 de julho de 2021. </w:t>
      </w:r>
    </w:p>
    <w:p w14:paraId="713508E5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AA33A72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CONSIDERANDO</w:t>
      </w:r>
      <w:r w:rsidRPr="000B2F19">
        <w:rPr>
          <w:rFonts w:ascii="Times New Roman" w:hAnsi="Times New Roman" w:cs="Times New Roman"/>
          <w:color w:val="0D0D0D" w:themeColor="text1" w:themeTint="F2"/>
        </w:rPr>
        <w:t xml:space="preserve"> o disposto no art. 117 da Lei Federal nº. 14.133/2021 que exige da Administração Pública o dever de acompanhar e fiscalizar a execução dos contratos celebrados através de um representante devidamente designado; </w:t>
      </w:r>
    </w:p>
    <w:p w14:paraId="0305E7A2" w14:textId="77777777" w:rsidR="00EB2BAA" w:rsidRPr="000B2F19" w:rsidRDefault="00EB2BAA" w:rsidP="00EB2BA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CONSIDERANDO</w:t>
      </w:r>
      <w:r w:rsidRPr="000B2F19">
        <w:rPr>
          <w:rFonts w:ascii="Times New Roman" w:hAnsi="Times New Roman" w:cs="Times New Roman"/>
          <w:color w:val="0D0D0D" w:themeColor="text1" w:themeTint="F2"/>
        </w:rPr>
        <w:t xml:space="preserve">, que os órgãos públicos devem manter fiscal formalmente designado durante toda a vigência dos contratos/convênios celebrados pela entidade. </w:t>
      </w:r>
    </w:p>
    <w:p w14:paraId="1493D884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CONSIDERANDO</w:t>
      </w:r>
      <w:r w:rsidRPr="000B2F19">
        <w:rPr>
          <w:rFonts w:ascii="Times New Roman" w:hAnsi="Times New Roman" w:cs="Times New Roman"/>
          <w:color w:val="0D0D0D" w:themeColor="text1" w:themeTint="F2"/>
        </w:rPr>
        <w:t xml:space="preserve">, que as principais atribuições dos Fiscais dos Contratos são: </w:t>
      </w:r>
    </w:p>
    <w:p w14:paraId="06E60F4F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2E5FB87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I - Verificar, de modo sistemático, o cumprimento das disposições do contrato, pela qualidade dos serviços prestados e materiais/produtos aplicados e das ordens complementares emanadas da CONTRATANTE, informando a esta, em tempo hábil, todas as ocorrências e providências tomadas; </w:t>
      </w:r>
    </w:p>
    <w:p w14:paraId="0BEF3BDE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II - Acompanhar, fiscalizar e atestar as aquisições, a execução dos serviços e obras contratadas (bem como seus preços e quantitativos) se estão sendo cumpridos de acordo com os instrumentos contratuais e convocatório; </w:t>
      </w:r>
    </w:p>
    <w:p w14:paraId="73D8749C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III – Resolver todos e quaisquer casos singulares, duvidosos ou omissos, não previstos nos contratos e em tudo mais que, de qualquer forma, se relacionar direta ou indiretamente com o objeto, garantido o contraditório e a ampla defesa; </w:t>
      </w:r>
    </w:p>
    <w:p w14:paraId="51FE7104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IV - Tomar as providências necessárias para que a CONTRATADA mantenha, durante todo o período de vigência do contrato, a validade da garantia contratual, quando houver, bem como a emissão da mesma quando do término da vigência e execução do contrato, após emissão do termo de recebimento definitivo; </w:t>
      </w:r>
    </w:p>
    <w:p w14:paraId="29429978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V - Propor as medidas que couberem para a solução dos casos surgidos em decorrência de solução técnica na utilização de materiais ou prestação de serviços, dentre elas, sugerir aplicação de penalidades; </w:t>
      </w:r>
    </w:p>
    <w:p w14:paraId="7B066376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VI - Emitir termo circunstanciado de recebimento provisório do objeto/serviço contratado; </w:t>
      </w:r>
    </w:p>
    <w:p w14:paraId="3F22A206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VII – Conferência dos documentos de habilitação da CONTRATADA, analisar e dar parecer aprovando ou não o faturamento das parcelas e da execução do objeto para fins de empenho e pagamento; </w:t>
      </w:r>
    </w:p>
    <w:p w14:paraId="2EAE9945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VIII - Elaborar medições e/ou relatórios atestando a efetiva execução do objeto contratual, bem como relatório conclusivo sobre a execução do contrato, devendo constar todas as ocorrências da execução; </w:t>
      </w:r>
    </w:p>
    <w:p w14:paraId="7B3AC4C7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IX - Realizar visitas ou inspeções periódicas nos locais onde o contrato está sendo executado, a fim de constar a regular execução do contrato ou não, se necessário. </w:t>
      </w:r>
    </w:p>
    <w:p w14:paraId="350E03BF" w14:textId="064FCF4E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lastRenderedPageBreak/>
        <w:t>RESOLVE</w:t>
      </w:r>
    </w:p>
    <w:p w14:paraId="75B285F5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CCA0475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Art. 1º - Designar, o(a) servidor(a) XXXXXXXXXXXXXXXX, (titular) e o servidor(a) XXXXXXXXXXXXXXXXXXXXXXXXXXXXXXX(substituto),  para atuarem com a FISCALIZAÇÃO do CONTRATO nº 20XX.XX.XX.XX, celebrado entre o município de Caucaia, através da Secretaria ________ e a empresa __________________, cujo objeto é a(o) fornecimento/prestação de serviço de XXXXXXXXXXXXXXXXXXXXXXXXXXX de interesse da Secretaria de ____________________.</w:t>
      </w:r>
    </w:p>
    <w:p w14:paraId="4D19F177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75150D2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Art. 2º - Para o exercício dessa função não será atribuída gratificação financeira. </w:t>
      </w:r>
    </w:p>
    <w:p w14:paraId="05968C64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B9494CB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Art. 3º - Esta Portaria entra em vigor na data de sua publicação. </w:t>
      </w:r>
    </w:p>
    <w:p w14:paraId="0E1D1FFE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E610AA6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Registre-se, </w:t>
      </w:r>
    </w:p>
    <w:p w14:paraId="3BE23EB3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Publique-se e </w:t>
      </w:r>
    </w:p>
    <w:p w14:paraId="718C1BF0" w14:textId="77777777" w:rsidR="00EB2BAA" w:rsidRPr="000B2F19" w:rsidRDefault="00EB2BAA" w:rsidP="00EB2BA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Cumpra-se. </w:t>
      </w:r>
    </w:p>
    <w:p w14:paraId="2718A7E5" w14:textId="77777777" w:rsidR="00EB2BAA" w:rsidRPr="000B2F19" w:rsidRDefault="00EB2BAA" w:rsidP="00EB2B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77EDD0A2" w14:textId="77777777" w:rsidR="00EB2BAA" w:rsidRPr="000B2F19" w:rsidRDefault="00EB2BAA" w:rsidP="00EB2BAA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GABINETE DA SECRETARIA DE ____________, XX DE _________ </w:t>
      </w:r>
      <w:proofErr w:type="spellStart"/>
      <w:r w:rsidRPr="000B2F19">
        <w:rPr>
          <w:rFonts w:ascii="Times New Roman" w:hAnsi="Times New Roman" w:cs="Times New Roman"/>
          <w:color w:val="0D0D0D" w:themeColor="text1" w:themeTint="F2"/>
        </w:rPr>
        <w:t>DE</w:t>
      </w:r>
      <w:proofErr w:type="spellEnd"/>
      <w:r w:rsidRPr="000B2F19">
        <w:rPr>
          <w:rFonts w:ascii="Times New Roman" w:hAnsi="Times New Roman" w:cs="Times New Roman"/>
          <w:color w:val="0D0D0D" w:themeColor="text1" w:themeTint="F2"/>
        </w:rPr>
        <w:t xml:space="preserve"> 2022.</w:t>
      </w:r>
    </w:p>
    <w:p w14:paraId="7969CBE3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ABFB92D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582FDAF9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EF06450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7453372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4D362D9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5C83EEC7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Cs/>
          <w:color w:val="0D0D0D" w:themeColor="text1" w:themeTint="F2"/>
        </w:rPr>
        <w:t>____________________________________________</w:t>
      </w:r>
    </w:p>
    <w:p w14:paraId="4C6C413A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Cs/>
          <w:color w:val="0D0D0D" w:themeColor="text1" w:themeTint="F2"/>
        </w:rPr>
        <w:t>Secretário(a) Municipal de XXXXXXXXXXXXXX</w:t>
      </w:r>
    </w:p>
    <w:p w14:paraId="700F2E5A" w14:textId="77777777" w:rsidR="00EB2BAA" w:rsidRPr="000B2F19" w:rsidRDefault="00EB2BAA" w:rsidP="00EB2BAA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418AD9A" w14:textId="77777777" w:rsidR="007056E1" w:rsidRPr="00EB2BAA" w:rsidRDefault="007056E1" w:rsidP="00EB2BAA"/>
    <w:sectPr w:rsidR="007056E1" w:rsidRPr="00EB2BAA" w:rsidSect="00EB2BAA">
      <w:headerReference w:type="default" r:id="rId7"/>
      <w:pgSz w:w="11906" w:h="16838"/>
      <w:pgMar w:top="1702" w:right="1701" w:bottom="2127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41CD" w14:textId="77777777" w:rsidR="00C65DA4" w:rsidRDefault="00C65DA4">
      <w:pPr>
        <w:spacing w:line="240" w:lineRule="auto"/>
      </w:pPr>
      <w:r>
        <w:separator/>
      </w:r>
    </w:p>
  </w:endnote>
  <w:endnote w:type="continuationSeparator" w:id="0">
    <w:p w14:paraId="2B5FFCA3" w14:textId="77777777" w:rsidR="00C65DA4" w:rsidRDefault="00C65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9A2C" w14:textId="77777777" w:rsidR="00C65DA4" w:rsidRDefault="00C65DA4">
      <w:pPr>
        <w:spacing w:after="0"/>
      </w:pPr>
      <w:r>
        <w:separator/>
      </w:r>
    </w:p>
  </w:footnote>
  <w:footnote w:type="continuationSeparator" w:id="0">
    <w:p w14:paraId="25E22915" w14:textId="77777777" w:rsidR="00C65DA4" w:rsidRDefault="00C65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12300D"/>
    <w:rsid w:val="00132C8E"/>
    <w:rsid w:val="001D3855"/>
    <w:rsid w:val="001E3898"/>
    <w:rsid w:val="00274F67"/>
    <w:rsid w:val="002C783E"/>
    <w:rsid w:val="002D2F91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81215F"/>
    <w:rsid w:val="00846A0F"/>
    <w:rsid w:val="00870237"/>
    <w:rsid w:val="00894D73"/>
    <w:rsid w:val="008C744D"/>
    <w:rsid w:val="008F0B83"/>
    <w:rsid w:val="009213A2"/>
    <w:rsid w:val="009310A1"/>
    <w:rsid w:val="00997DBB"/>
    <w:rsid w:val="009A099E"/>
    <w:rsid w:val="009B47F7"/>
    <w:rsid w:val="00A315C8"/>
    <w:rsid w:val="00A77816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F0C8B"/>
    <w:rsid w:val="00E02495"/>
    <w:rsid w:val="00E365A1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10</cp:revision>
  <cp:lastPrinted>2025-04-01T13:44:00Z</cp:lastPrinted>
  <dcterms:created xsi:type="dcterms:W3CDTF">2025-03-28T18:59:00Z</dcterms:created>
  <dcterms:modified xsi:type="dcterms:W3CDTF">2025-05-16T11:46:00Z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